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198" w:firstLineChars="55"/>
        <w:jc w:val="center"/>
        <w:rPr>
          <w:rFonts w:ascii="仿宋_GB231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6</w:t>
      </w:r>
      <w:r>
        <w:rPr>
          <w:rFonts w:hint="eastAsia" w:ascii="方正小标宋简体" w:eastAsia="方正小标宋简体"/>
          <w:sz w:val="36"/>
          <w:szCs w:val="36"/>
        </w:rPr>
        <w:t>年度河南省范县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濮城</w:t>
      </w:r>
      <w:r>
        <w:rPr>
          <w:rFonts w:hint="eastAsia" w:ascii="方正小标宋简体" w:eastAsia="方正小标宋简体"/>
          <w:sz w:val="36"/>
          <w:szCs w:val="36"/>
        </w:rPr>
        <w:t>镇人民政府决算公开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“三公经费”支出情况说明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ascii="黑体" w:eastAsia="黑体" w:cs="黑体"/>
        </w:rPr>
      </w:pPr>
      <w:r>
        <w:rPr>
          <w:rFonts w:hint="eastAsia" w:ascii="黑体" w:eastAsia="黑体" w:cs="黑体"/>
        </w:rPr>
        <w:t>一般公共预算财政拨款“三公”经费支出决算情况说明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河南省范县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濮城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年“三公”经费财政拨款支出预算为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万元，支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出决算为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万元，完成预算的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%。201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年“三公”经费财政拨款支出决算数比 201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年减少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万元，具体支出情况如下：</w:t>
      </w:r>
    </w:p>
    <w:p>
      <w:pPr>
        <w:pStyle w:val="2"/>
        <w:kinsoku w:val="0"/>
        <w:overflowPunct w:val="0"/>
        <w:snapToGrid w:val="0"/>
        <w:spacing w:line="360" w:lineRule="auto"/>
        <w:ind w:left="0" w:firstLine="639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因公出国（境）费0万元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39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公务用车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购置及维护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费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元，完成预算的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%，其中，公务用车购置费0万元；公务用车运行维护费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万元，主要用于开展工作所需公务用车的燃料费、维修费、过路过桥费、保险费、等支出。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39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万元，完成预算的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%，主要用于按规定开支的各类公务接待（含外宾接待）支出。</w:t>
      </w:r>
    </w:p>
    <w:p>
      <w:pPr>
        <w:pStyle w:val="2"/>
        <w:kinsoku w:val="0"/>
        <w:overflowPunct w:val="0"/>
        <w:snapToGrid w:val="0"/>
        <w:spacing w:line="360" w:lineRule="auto"/>
        <w:ind w:lef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  <w:sectPr>
          <w:pgSz w:w="11850" w:h="16783"/>
          <w:pgMar w:top="1580" w:right="1240" w:bottom="1180" w:left="1400" w:header="0" w:footer="982" w:gutter="0"/>
          <w:cols w:space="720" w:num="1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C284A"/>
    <w:rsid w:val="371C2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line="240" w:lineRule="auto"/>
      <w:ind w:left="761" w:firstLine="0" w:firstLineChars="0"/>
      <w:jc w:val="left"/>
    </w:pPr>
    <w:rPr>
      <w:rFonts w:ascii="仿宋_GB2312" w:cs="仿宋_GB2312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2017-10-31T02:55:00Z</dcterms:created>
  <dc:creator>Administrator</dc:creator>
  <cp:lastModifiedBy>Administrator</cp:lastModifiedBy>
  <dcterms:modified xsi:type="dcterms:W3CDTF">2017-10-31T02:57:52Z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