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>附</w:t>
      </w:r>
      <w:r>
        <w:rPr>
          <w:rFonts w:hint="eastAsia" w:ascii="仿宋_GB2312" w:hAnsi="宋体"/>
          <w:b/>
          <w:bCs/>
          <w:sz w:val="32"/>
          <w:szCs w:val="32"/>
        </w:rPr>
        <w:t>表</w:t>
      </w:r>
    </w:p>
    <w:p>
      <w:pPr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</w:p>
    <w:p>
      <w:pPr>
        <w:ind w:firstLine="48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产能置换指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标需求信息</w:t>
      </w:r>
    </w:p>
    <w:p>
      <w:pPr>
        <w:ind w:firstLine="48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tbl>
      <w:tblPr>
        <w:tblStyle w:val="4"/>
        <w:tblW w:w="9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1468"/>
        <w:gridCol w:w="2190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地市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濮阳市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钢铁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河南鹏达金属制品有限公司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新、改、扩建项目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拟建项目的主体设备（生产线）名称、规格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型号及数量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产能（万吨/万重量箱）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超高功率电弧炉70吨一座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超高功率电弧炉70吨一座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超高功率电弧炉65吨一座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特钢产能45万吨/年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特钢产能45万吨/年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特钢产能40万吨/年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合计特钢产能130万吨/年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拟购买的产能数量（万吨/万重量箱）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特钢产能131万吨/年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及电话</w:t>
            </w:r>
          </w:p>
        </w:tc>
        <w:tc>
          <w:tcPr>
            <w:tcW w:w="8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企业：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河南鹏达金属制品有限公司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联系人姓名：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林佑启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  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18606919565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省辖市（直管县）：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联系人姓名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ind w:firstLine="48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sectPr>
      <w:pgSz w:w="11906" w:h="16838"/>
      <w:pgMar w:top="1701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38F3"/>
    <w:rsid w:val="1BC0197D"/>
    <w:rsid w:val="295264D7"/>
    <w:rsid w:val="3425351D"/>
    <w:rsid w:val="38363CC7"/>
    <w:rsid w:val="434155E3"/>
    <w:rsid w:val="6F88171D"/>
    <w:rsid w:val="71B338F3"/>
    <w:rsid w:val="743E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2017-01-22T08:23:00Z</dcterms:created>
  <dc:creator>任静/iitha</dc:creator>
  <cp:lastModifiedBy>Administrator</cp:lastModifiedBy>
  <cp:lastPrinted>2013-03-21T00:28:13Z</cp:lastPrinted>
  <dcterms:modified xsi:type="dcterms:W3CDTF">2013-03-21T00:29:12Z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